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CellSpacing w:w="0" w:type="dxa"/>
        <w:tblInd w:w="-1127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7768"/>
        <w:gridCol w:w="1719"/>
      </w:tblGrid>
      <w:tr w:rsidR="008E03F6" w:rsidTr="00BA69A1">
        <w:trPr>
          <w:tblCellSpacing w:w="0" w:type="dxa"/>
          <w:jc w:val="center"/>
        </w:trPr>
        <w:tc>
          <w:tcPr>
            <w:tcW w:w="4094" w:type="pct"/>
            <w:noWrap/>
            <w:vAlign w:val="center"/>
          </w:tcPr>
          <w:p w:rsidR="008E03F6" w:rsidRPr="00BA69A1" w:rsidRDefault="008E03F6" w:rsidP="00BA69A1">
            <w:pPr>
              <w:jc w:val="center"/>
              <w:rPr>
                <w:rFonts w:ascii="新細明體" w:cs="新細明體"/>
                <w:sz w:val="36"/>
                <w:szCs w:val="36"/>
              </w:rPr>
            </w:pPr>
            <w:r w:rsidRPr="00BA69A1">
              <w:rPr>
                <w:color w:val="0033CC"/>
                <w:sz w:val="36"/>
                <w:szCs w:val="36"/>
              </w:rPr>
              <w:t xml:space="preserve">102 </w:t>
            </w:r>
            <w:r w:rsidRPr="00BA69A1">
              <w:rPr>
                <w:rFonts w:hint="eastAsia"/>
                <w:color w:val="0033CC"/>
                <w:sz w:val="36"/>
                <w:szCs w:val="36"/>
              </w:rPr>
              <w:t>學年第</w:t>
            </w:r>
            <w:r w:rsidRPr="00BA69A1">
              <w:rPr>
                <w:color w:val="0033CC"/>
                <w:sz w:val="36"/>
                <w:szCs w:val="36"/>
              </w:rPr>
              <w:t>1</w:t>
            </w:r>
            <w:r w:rsidRPr="00BA69A1">
              <w:rPr>
                <w:rFonts w:hint="eastAsia"/>
                <w:color w:val="0033CC"/>
                <w:sz w:val="36"/>
                <w:szCs w:val="36"/>
              </w:rPr>
              <w:t>學期</w:t>
            </w:r>
            <w:r w:rsidRPr="00BA69A1">
              <w:rPr>
                <w:color w:val="0033CC"/>
                <w:sz w:val="36"/>
                <w:szCs w:val="36"/>
              </w:rPr>
              <w:t xml:space="preserve"> </w:t>
            </w:r>
            <w:r w:rsidRPr="00BA69A1">
              <w:rPr>
                <w:rFonts w:hint="eastAsia"/>
                <w:color w:val="0033CC"/>
                <w:sz w:val="36"/>
                <w:szCs w:val="36"/>
              </w:rPr>
              <w:t>教師姓名：朱錦榮</w:t>
            </w:r>
            <w:r w:rsidRPr="00BA69A1">
              <w:rPr>
                <w:color w:val="0033CC"/>
                <w:sz w:val="36"/>
                <w:szCs w:val="36"/>
              </w:rPr>
              <w:t>(8402035)</w:t>
            </w:r>
          </w:p>
        </w:tc>
        <w:tc>
          <w:tcPr>
            <w:tcW w:w="906" w:type="pct"/>
            <w:noWrap/>
            <w:vAlign w:val="bottom"/>
          </w:tcPr>
          <w:p w:rsidR="008E03F6" w:rsidRDefault="008E03F6">
            <w:pPr>
              <w:jc w:val="right"/>
              <w:rPr>
                <w:rFonts w:ascii="新細明體" w:cs="新細明體"/>
                <w:szCs w:val="24"/>
              </w:rPr>
            </w:pPr>
          </w:p>
        </w:tc>
      </w:tr>
    </w:tbl>
    <w:p w:rsidR="008E03F6" w:rsidRDefault="008E03F6" w:rsidP="0033392F">
      <w:pPr>
        <w:rPr>
          <w:vanish/>
        </w:rPr>
      </w:pPr>
    </w:p>
    <w:p w:rsidR="008E03F6" w:rsidRDefault="008E03F6" w:rsidP="0033392F">
      <w:pPr>
        <w:rPr>
          <w:vanish/>
        </w:rPr>
      </w:pPr>
    </w:p>
    <w:tbl>
      <w:tblPr>
        <w:tblW w:w="5625" w:type="pct"/>
        <w:jc w:val="center"/>
        <w:tblCellSpacing w:w="0" w:type="dxa"/>
        <w:tblInd w:w="1" w:type="dxa"/>
        <w:tblBorders>
          <w:top w:val="outset" w:sz="6" w:space="0" w:color="FFCC33"/>
          <w:left w:val="outset" w:sz="6" w:space="0" w:color="FFCC33"/>
          <w:bottom w:val="outset" w:sz="6" w:space="0" w:color="FFCC33"/>
          <w:right w:val="outset" w:sz="6" w:space="0" w:color="FFCC33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46"/>
        <w:gridCol w:w="655"/>
        <w:gridCol w:w="2637"/>
        <w:gridCol w:w="2883"/>
        <w:gridCol w:w="2938"/>
      </w:tblGrid>
      <w:tr w:rsidR="008E03F6" w:rsidTr="00BA69A1">
        <w:trPr>
          <w:tblCellSpacing w:w="0" w:type="dxa"/>
          <w:jc w:val="center"/>
        </w:trPr>
        <w:tc>
          <w:tcPr>
            <w:tcW w:w="529" w:type="pct"/>
            <w:gridSpan w:val="2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五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01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08:10</w:t>
            </w:r>
            <w:r>
              <w:br/>
              <w:t>09:00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02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09:10</w:t>
            </w:r>
            <w:r>
              <w:br/>
              <w:t>10:00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03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10:10</w:t>
            </w:r>
            <w:r>
              <w:br/>
              <w:t>11:00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7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4 G248 </w:t>
              </w:r>
              <w:r>
                <w:rPr>
                  <w:rStyle w:val="Hyperlink"/>
                  <w:rFonts w:hint="eastAsia"/>
                  <w:color w:val="CC3300"/>
                </w:rPr>
                <w:t>藝術職業倫理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四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0409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1.4pt;height:20.4pt">
                  <v:imagedata r:id="rId8" r:href="rId9"/>
                </v:shape>
              </w:pic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0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2 F631 </w:t>
              </w:r>
              <w:r>
                <w:rPr>
                  <w:rStyle w:val="Hyperlink"/>
                  <w:rFonts w:hint="eastAsia"/>
                  <w:color w:val="CC3300"/>
                </w:rPr>
                <w:t>戲曲語言與聲腔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一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成</w:t>
            </w:r>
            <w:r>
              <w:rPr>
                <w:color w:val="666666"/>
              </w:rPr>
              <w:t xml:space="preserve"> 0121 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04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11:10</w:t>
            </w:r>
            <w:r>
              <w:br/>
              <w:t>12:00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1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4 G248 </w:t>
              </w:r>
              <w:r>
                <w:rPr>
                  <w:rStyle w:val="Hyperlink"/>
                  <w:rFonts w:hint="eastAsia"/>
                  <w:color w:val="CC3300"/>
                </w:rPr>
                <w:t>藝術職業倫理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四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0409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pict>
                <v:shape id="_x0000_i1026" type="#_x0000_t75" alt="" style="width:71.4pt;height:20.4pt">
                  <v:imagedata r:id="rId8" r:href="rId12"/>
                </v:shape>
              </w:pic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3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2 F631 </w:t>
              </w:r>
              <w:r>
                <w:rPr>
                  <w:rStyle w:val="Hyperlink"/>
                  <w:rFonts w:hint="eastAsia"/>
                  <w:color w:val="CC3300"/>
                </w:rPr>
                <w:t>戲曲語言與聲腔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一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成</w:t>
            </w:r>
            <w:r>
              <w:rPr>
                <w:color w:val="666666"/>
              </w:rPr>
              <w:t xml:space="preserve"> 0121 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05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12:10</w:t>
            </w:r>
            <w:r>
              <w:br/>
              <w:t>13:00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pict>
                <v:shape id="_x0000_i1027" type="#_x0000_t75" alt="" style="width:71.4pt;height:20.4pt">
                  <v:imagedata r:id="rId8" r:href="rId14"/>
                </v:shape>
              </w:pic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pict>
                <v:shape id="_x0000_i1028" type="#_x0000_t75" alt="" style="width:71.4pt;height:20.4pt">
                  <v:imagedata r:id="rId8" r:href="rId15"/>
                </v:shape>
              </w:pic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06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13:10</w:t>
            </w:r>
            <w:r>
              <w:br/>
              <w:t>14:00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6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3 F632 </w:t>
              </w:r>
              <w:r>
                <w:rPr>
                  <w:rStyle w:val="Hyperlink"/>
                  <w:rFonts w:hint="eastAsia"/>
                  <w:color w:val="CC3300"/>
                </w:rPr>
                <w:t>戲曲語言與聲腔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二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0129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7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2 E629 </w:t>
              </w:r>
              <w:r>
                <w:rPr>
                  <w:rStyle w:val="Hyperlink"/>
                  <w:rFonts w:hint="eastAsia"/>
                  <w:color w:val="CC3300"/>
                </w:rPr>
                <w:t>崑曲藝術專題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0406 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07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14:10</w:t>
            </w:r>
            <w:r>
              <w:br/>
              <w:t>15:00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8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3 F632 </w:t>
              </w:r>
              <w:r>
                <w:rPr>
                  <w:rStyle w:val="Hyperlink"/>
                  <w:rFonts w:hint="eastAsia"/>
                  <w:color w:val="CC3300"/>
                </w:rPr>
                <w:t>戲曲語言與聲腔</w:t>
              </w:r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二</w:t>
              </w:r>
              <w:r>
                <w:rPr>
                  <w:rStyle w:val="Hyperlink"/>
                  <w:color w:val="CC3300"/>
                </w:rPr>
                <w:t>)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0129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19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2 E629 </w:t>
              </w:r>
              <w:r>
                <w:rPr>
                  <w:rStyle w:val="Hyperlink"/>
                  <w:rFonts w:hint="eastAsia"/>
                  <w:color w:val="CC3300"/>
                </w:rPr>
                <w:t>崑曲藝術專題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0406 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08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15:10</w:t>
            </w:r>
            <w:r>
              <w:br/>
              <w:t>16:00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20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3 H810 </w:t>
              </w:r>
              <w:r>
                <w:rPr>
                  <w:rStyle w:val="Hyperlink"/>
                  <w:rFonts w:hint="eastAsia"/>
                  <w:color w:val="CC3300"/>
                </w:rPr>
                <w:t>把子功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0113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21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必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1 8920 </w:t>
              </w:r>
              <w:r>
                <w:rPr>
                  <w:rStyle w:val="Hyperlink"/>
                  <w:rFonts w:hint="eastAsia"/>
                  <w:color w:val="CC3300"/>
                </w:rPr>
                <w:t>戲曲容裝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0129 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  <w:tr w:rsidR="008E03F6" w:rsidTr="00BA69A1">
        <w:trPr>
          <w:tblCellSpacing w:w="0" w:type="dxa"/>
          <w:jc w:val="center"/>
        </w:trPr>
        <w:tc>
          <w:tcPr>
            <w:tcW w:w="183" w:type="pct"/>
            <w:tcBorders>
              <w:top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FEFE8D"/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09</w:t>
            </w:r>
          </w:p>
        </w:tc>
        <w:tc>
          <w:tcPr>
            <w:tcW w:w="346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vAlign w:val="center"/>
          </w:tcPr>
          <w:p w:rsidR="008E03F6" w:rsidRDefault="008E03F6">
            <w:pPr>
              <w:jc w:val="center"/>
              <w:rPr>
                <w:rFonts w:ascii="新細明體" w:cs="新細明體"/>
                <w:szCs w:val="24"/>
              </w:rPr>
            </w:pPr>
            <w:r>
              <w:t>16:10</w:t>
            </w:r>
            <w:r>
              <w:br/>
              <w:t>17:00</w:t>
            </w:r>
          </w:p>
        </w:tc>
        <w:tc>
          <w:tcPr>
            <w:tcW w:w="139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22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選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3 H810 </w:t>
              </w:r>
              <w:r>
                <w:rPr>
                  <w:rStyle w:val="Hyperlink"/>
                  <w:rFonts w:hint="eastAsia"/>
                  <w:color w:val="CC3300"/>
                </w:rPr>
                <w:t>把子功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0113 </w:t>
            </w:r>
          </w:p>
        </w:tc>
        <w:tc>
          <w:tcPr>
            <w:tcW w:w="1524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hyperlink r:id="rId23" w:tgtFrame="_blank" w:tooltip="顯示教學大綱" w:history="1">
              <w:r>
                <w:rPr>
                  <w:rStyle w:val="Hyperlink"/>
                  <w:color w:val="CC3300"/>
                </w:rPr>
                <w:t>(</w:t>
              </w:r>
              <w:r>
                <w:rPr>
                  <w:rStyle w:val="Hyperlink"/>
                  <w:rFonts w:hint="eastAsia"/>
                  <w:color w:val="CC3300"/>
                </w:rPr>
                <w:t>必</w:t>
              </w:r>
              <w:r>
                <w:rPr>
                  <w:rStyle w:val="Hyperlink"/>
                  <w:color w:val="CC3300"/>
                </w:rPr>
                <w:t xml:space="preserve">) </w:t>
              </w:r>
              <w:r>
                <w:rPr>
                  <w:rStyle w:val="Hyperlink"/>
                  <w:rFonts w:hint="eastAsia"/>
                  <w:color w:val="CC3300"/>
                </w:rPr>
                <w:t>國劇系</w:t>
              </w:r>
              <w:r>
                <w:rPr>
                  <w:rStyle w:val="Hyperlink"/>
                  <w:color w:val="CC3300"/>
                </w:rPr>
                <w:t xml:space="preserve"> 1 8920 </w:t>
              </w:r>
              <w:r>
                <w:rPr>
                  <w:rStyle w:val="Hyperlink"/>
                  <w:rFonts w:hint="eastAsia"/>
                  <w:color w:val="CC3300"/>
                </w:rPr>
                <w:t>戲曲容裝</w:t>
              </w:r>
            </w:hyperlink>
            <w:r>
              <w:br/>
            </w:r>
            <w:r>
              <w:rPr>
                <w:rFonts w:hint="eastAsia"/>
              </w:rPr>
              <w:t>朱錦榮</w:t>
            </w:r>
            <w:r>
              <w:rPr>
                <w:color w:val="666666"/>
              </w:rPr>
              <w:t xml:space="preserve"> </w:t>
            </w:r>
            <w:r>
              <w:rPr>
                <w:rFonts w:hint="eastAsia"/>
                <w:color w:val="666666"/>
              </w:rPr>
              <w:t>仁</w:t>
            </w:r>
            <w:r>
              <w:rPr>
                <w:color w:val="666666"/>
              </w:rPr>
              <w:t xml:space="preserve"> 0129 </w:t>
            </w:r>
          </w:p>
        </w:tc>
        <w:tc>
          <w:tcPr>
            <w:tcW w:w="1553" w:type="pct"/>
            <w:tcBorders>
              <w:top w:val="outset" w:sz="6" w:space="0" w:color="FFCC33"/>
              <w:left w:val="outset" w:sz="6" w:space="0" w:color="FFCC33"/>
              <w:bottom w:val="outset" w:sz="6" w:space="0" w:color="FFCC33"/>
            </w:tcBorders>
          </w:tcPr>
          <w:p w:rsidR="008E03F6" w:rsidRDefault="008E03F6">
            <w:pPr>
              <w:rPr>
                <w:rFonts w:ascii="新細明體" w:cs="新細明體"/>
                <w:szCs w:val="24"/>
              </w:rPr>
            </w:pPr>
            <w:r>
              <w:t> </w:t>
            </w:r>
          </w:p>
        </w:tc>
      </w:tr>
    </w:tbl>
    <w:p w:rsidR="008E03F6" w:rsidRPr="0033392F" w:rsidRDefault="008E03F6" w:rsidP="0033392F">
      <w:pPr>
        <w:rPr>
          <w:szCs w:val="24"/>
        </w:rPr>
      </w:pPr>
    </w:p>
    <w:sectPr w:rsidR="008E03F6" w:rsidRPr="0033392F" w:rsidSect="00BA6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F6" w:rsidRDefault="008E03F6" w:rsidP="002F7410">
      <w:r>
        <w:separator/>
      </w:r>
    </w:p>
  </w:endnote>
  <w:endnote w:type="continuationSeparator" w:id="0">
    <w:p w:rsidR="008E03F6" w:rsidRDefault="008E03F6" w:rsidP="002F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F6" w:rsidRDefault="008E03F6" w:rsidP="002F7410">
      <w:r>
        <w:separator/>
      </w:r>
    </w:p>
  </w:footnote>
  <w:footnote w:type="continuationSeparator" w:id="0">
    <w:p w:rsidR="008E03F6" w:rsidRDefault="008E03F6" w:rsidP="002F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54"/>
    <w:multiLevelType w:val="multilevel"/>
    <w:tmpl w:val="F72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772"/>
    <w:multiLevelType w:val="hybridMultilevel"/>
    <w:tmpl w:val="2EA6E8E8"/>
    <w:lvl w:ilvl="0" w:tplc="0F36CF2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4E5DD0"/>
    <w:multiLevelType w:val="multilevel"/>
    <w:tmpl w:val="9B3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0FC9"/>
    <w:multiLevelType w:val="multilevel"/>
    <w:tmpl w:val="67A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7D"/>
    <w:multiLevelType w:val="multilevel"/>
    <w:tmpl w:val="87B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1F5D"/>
    <w:multiLevelType w:val="multilevel"/>
    <w:tmpl w:val="AEF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7458"/>
    <w:multiLevelType w:val="multilevel"/>
    <w:tmpl w:val="6BF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853DA"/>
    <w:multiLevelType w:val="multilevel"/>
    <w:tmpl w:val="3F5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E5961"/>
    <w:multiLevelType w:val="multilevel"/>
    <w:tmpl w:val="311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7429"/>
    <w:multiLevelType w:val="multilevel"/>
    <w:tmpl w:val="43B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25480"/>
    <w:multiLevelType w:val="multilevel"/>
    <w:tmpl w:val="DA6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180E"/>
    <w:multiLevelType w:val="multilevel"/>
    <w:tmpl w:val="28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A10A8"/>
    <w:multiLevelType w:val="multilevel"/>
    <w:tmpl w:val="738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07D47"/>
    <w:multiLevelType w:val="multilevel"/>
    <w:tmpl w:val="D55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B41E5"/>
    <w:multiLevelType w:val="hybridMultilevel"/>
    <w:tmpl w:val="A3C8D30C"/>
    <w:lvl w:ilvl="0" w:tplc="E4A075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90D06B1"/>
    <w:multiLevelType w:val="multilevel"/>
    <w:tmpl w:val="DB6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14F1E"/>
    <w:multiLevelType w:val="multilevel"/>
    <w:tmpl w:val="DF8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D29E9"/>
    <w:multiLevelType w:val="multilevel"/>
    <w:tmpl w:val="0E8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51FAA"/>
    <w:multiLevelType w:val="multilevel"/>
    <w:tmpl w:val="F59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A3208"/>
    <w:multiLevelType w:val="multilevel"/>
    <w:tmpl w:val="251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B5FC3"/>
    <w:multiLevelType w:val="multilevel"/>
    <w:tmpl w:val="124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B1FDB"/>
    <w:multiLevelType w:val="multilevel"/>
    <w:tmpl w:val="AF4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64EB6"/>
    <w:multiLevelType w:val="multilevel"/>
    <w:tmpl w:val="DF9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C6F8D"/>
    <w:multiLevelType w:val="multilevel"/>
    <w:tmpl w:val="6C1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23"/>
  </w:num>
  <w:num w:numId="17">
    <w:abstractNumId w:val="19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EA0"/>
    <w:rsid w:val="00023109"/>
    <w:rsid w:val="00026173"/>
    <w:rsid w:val="00045007"/>
    <w:rsid w:val="00047B33"/>
    <w:rsid w:val="00055612"/>
    <w:rsid w:val="0006014F"/>
    <w:rsid w:val="00066890"/>
    <w:rsid w:val="000715C9"/>
    <w:rsid w:val="00083234"/>
    <w:rsid w:val="00085A31"/>
    <w:rsid w:val="00091C25"/>
    <w:rsid w:val="00093713"/>
    <w:rsid w:val="000B2FEE"/>
    <w:rsid w:val="000C3FC0"/>
    <w:rsid w:val="000D724D"/>
    <w:rsid w:val="000E6DDB"/>
    <w:rsid w:val="001079B2"/>
    <w:rsid w:val="00113BD3"/>
    <w:rsid w:val="0011622E"/>
    <w:rsid w:val="00130906"/>
    <w:rsid w:val="00136FA7"/>
    <w:rsid w:val="001413EC"/>
    <w:rsid w:val="0014549E"/>
    <w:rsid w:val="0015782C"/>
    <w:rsid w:val="001650D9"/>
    <w:rsid w:val="001824A2"/>
    <w:rsid w:val="0018418B"/>
    <w:rsid w:val="001859FD"/>
    <w:rsid w:val="0019613B"/>
    <w:rsid w:val="001A4046"/>
    <w:rsid w:val="001A5EAF"/>
    <w:rsid w:val="001B1738"/>
    <w:rsid w:val="001B78B8"/>
    <w:rsid w:val="001C226D"/>
    <w:rsid w:val="001C5FA2"/>
    <w:rsid w:val="001D0C3D"/>
    <w:rsid w:val="001F488C"/>
    <w:rsid w:val="001F4904"/>
    <w:rsid w:val="001F770B"/>
    <w:rsid w:val="00201E5C"/>
    <w:rsid w:val="0020311C"/>
    <w:rsid w:val="0020396A"/>
    <w:rsid w:val="00204047"/>
    <w:rsid w:val="00211A1E"/>
    <w:rsid w:val="00216CA1"/>
    <w:rsid w:val="00223BA5"/>
    <w:rsid w:val="00232BAA"/>
    <w:rsid w:val="00233CF4"/>
    <w:rsid w:val="002531E8"/>
    <w:rsid w:val="00256285"/>
    <w:rsid w:val="00256DB7"/>
    <w:rsid w:val="00267318"/>
    <w:rsid w:val="00270053"/>
    <w:rsid w:val="00273956"/>
    <w:rsid w:val="00273B37"/>
    <w:rsid w:val="00286434"/>
    <w:rsid w:val="00286DB9"/>
    <w:rsid w:val="00295CCA"/>
    <w:rsid w:val="002B1055"/>
    <w:rsid w:val="002B53D7"/>
    <w:rsid w:val="002B75DB"/>
    <w:rsid w:val="002C5CCA"/>
    <w:rsid w:val="002C6A6B"/>
    <w:rsid w:val="002D6B26"/>
    <w:rsid w:val="002D790D"/>
    <w:rsid w:val="002E069E"/>
    <w:rsid w:val="002E5D75"/>
    <w:rsid w:val="002F7410"/>
    <w:rsid w:val="00306FF3"/>
    <w:rsid w:val="00307274"/>
    <w:rsid w:val="00311630"/>
    <w:rsid w:val="00324F17"/>
    <w:rsid w:val="00325A08"/>
    <w:rsid w:val="00327182"/>
    <w:rsid w:val="0033392F"/>
    <w:rsid w:val="00334566"/>
    <w:rsid w:val="00341F16"/>
    <w:rsid w:val="00345170"/>
    <w:rsid w:val="00355029"/>
    <w:rsid w:val="003636AD"/>
    <w:rsid w:val="003718D3"/>
    <w:rsid w:val="00374945"/>
    <w:rsid w:val="003757C9"/>
    <w:rsid w:val="00376AA2"/>
    <w:rsid w:val="00380A2C"/>
    <w:rsid w:val="003B0614"/>
    <w:rsid w:val="003B3B6B"/>
    <w:rsid w:val="003B757A"/>
    <w:rsid w:val="003D76D3"/>
    <w:rsid w:val="003E59E4"/>
    <w:rsid w:val="003E617A"/>
    <w:rsid w:val="003F32AD"/>
    <w:rsid w:val="00417A5E"/>
    <w:rsid w:val="004217E6"/>
    <w:rsid w:val="00421BF8"/>
    <w:rsid w:val="00424E6E"/>
    <w:rsid w:val="004253C2"/>
    <w:rsid w:val="0043569F"/>
    <w:rsid w:val="00444842"/>
    <w:rsid w:val="00451F2E"/>
    <w:rsid w:val="00457A81"/>
    <w:rsid w:val="00472FC2"/>
    <w:rsid w:val="004778FE"/>
    <w:rsid w:val="00477E18"/>
    <w:rsid w:val="00484F39"/>
    <w:rsid w:val="00492812"/>
    <w:rsid w:val="00494D27"/>
    <w:rsid w:val="00496627"/>
    <w:rsid w:val="004D0688"/>
    <w:rsid w:val="004F5D48"/>
    <w:rsid w:val="005102D0"/>
    <w:rsid w:val="005141E1"/>
    <w:rsid w:val="005148B7"/>
    <w:rsid w:val="00523F33"/>
    <w:rsid w:val="0053589D"/>
    <w:rsid w:val="0055165B"/>
    <w:rsid w:val="0056757F"/>
    <w:rsid w:val="005722EE"/>
    <w:rsid w:val="005856AF"/>
    <w:rsid w:val="005A0035"/>
    <w:rsid w:val="005A1594"/>
    <w:rsid w:val="005A6F38"/>
    <w:rsid w:val="005B477B"/>
    <w:rsid w:val="005D3DF4"/>
    <w:rsid w:val="00600B17"/>
    <w:rsid w:val="00621639"/>
    <w:rsid w:val="00626606"/>
    <w:rsid w:val="006302BB"/>
    <w:rsid w:val="00631842"/>
    <w:rsid w:val="006321ED"/>
    <w:rsid w:val="0068631D"/>
    <w:rsid w:val="006B45BD"/>
    <w:rsid w:val="006C6C5B"/>
    <w:rsid w:val="006D2139"/>
    <w:rsid w:val="006F7652"/>
    <w:rsid w:val="006F799B"/>
    <w:rsid w:val="00700908"/>
    <w:rsid w:val="00707467"/>
    <w:rsid w:val="00725B4C"/>
    <w:rsid w:val="0073111A"/>
    <w:rsid w:val="0073549A"/>
    <w:rsid w:val="00735F1F"/>
    <w:rsid w:val="00736250"/>
    <w:rsid w:val="0075455C"/>
    <w:rsid w:val="00764FB7"/>
    <w:rsid w:val="00765E33"/>
    <w:rsid w:val="00771D1D"/>
    <w:rsid w:val="00783B4C"/>
    <w:rsid w:val="007845C0"/>
    <w:rsid w:val="00790278"/>
    <w:rsid w:val="007A0D24"/>
    <w:rsid w:val="007A30AB"/>
    <w:rsid w:val="007A363E"/>
    <w:rsid w:val="007B142A"/>
    <w:rsid w:val="007B27EB"/>
    <w:rsid w:val="007C1CAC"/>
    <w:rsid w:val="007C6512"/>
    <w:rsid w:val="007D5300"/>
    <w:rsid w:val="007D53D3"/>
    <w:rsid w:val="007D6D30"/>
    <w:rsid w:val="007F10D9"/>
    <w:rsid w:val="007F2A90"/>
    <w:rsid w:val="008038D1"/>
    <w:rsid w:val="00804BAD"/>
    <w:rsid w:val="00817328"/>
    <w:rsid w:val="00824FA2"/>
    <w:rsid w:val="00826E6A"/>
    <w:rsid w:val="00831F90"/>
    <w:rsid w:val="00845D0B"/>
    <w:rsid w:val="0085136B"/>
    <w:rsid w:val="00851650"/>
    <w:rsid w:val="00853E2A"/>
    <w:rsid w:val="00884F1B"/>
    <w:rsid w:val="00890A2A"/>
    <w:rsid w:val="00895A01"/>
    <w:rsid w:val="008A0876"/>
    <w:rsid w:val="008A1B30"/>
    <w:rsid w:val="008A4933"/>
    <w:rsid w:val="008A5658"/>
    <w:rsid w:val="008C3190"/>
    <w:rsid w:val="008D0F4B"/>
    <w:rsid w:val="008D48D9"/>
    <w:rsid w:val="008E03F6"/>
    <w:rsid w:val="00904240"/>
    <w:rsid w:val="00924461"/>
    <w:rsid w:val="009324E4"/>
    <w:rsid w:val="0094214F"/>
    <w:rsid w:val="00955600"/>
    <w:rsid w:val="00967557"/>
    <w:rsid w:val="0097295D"/>
    <w:rsid w:val="00980C1C"/>
    <w:rsid w:val="00991172"/>
    <w:rsid w:val="00995C72"/>
    <w:rsid w:val="009B1F17"/>
    <w:rsid w:val="009C19C2"/>
    <w:rsid w:val="009C263D"/>
    <w:rsid w:val="009E580C"/>
    <w:rsid w:val="00A04ABE"/>
    <w:rsid w:val="00A10F79"/>
    <w:rsid w:val="00A301D2"/>
    <w:rsid w:val="00A34A24"/>
    <w:rsid w:val="00A406A4"/>
    <w:rsid w:val="00A44054"/>
    <w:rsid w:val="00A52BC1"/>
    <w:rsid w:val="00A64C08"/>
    <w:rsid w:val="00A67322"/>
    <w:rsid w:val="00A72A60"/>
    <w:rsid w:val="00A77622"/>
    <w:rsid w:val="00AA2303"/>
    <w:rsid w:val="00AB1436"/>
    <w:rsid w:val="00AC5F1D"/>
    <w:rsid w:val="00AD61F8"/>
    <w:rsid w:val="00AE5056"/>
    <w:rsid w:val="00AF0BC9"/>
    <w:rsid w:val="00AF3E80"/>
    <w:rsid w:val="00AF54BC"/>
    <w:rsid w:val="00B07E04"/>
    <w:rsid w:val="00B252DC"/>
    <w:rsid w:val="00B31CDD"/>
    <w:rsid w:val="00B3516A"/>
    <w:rsid w:val="00B359C0"/>
    <w:rsid w:val="00B4061E"/>
    <w:rsid w:val="00B56266"/>
    <w:rsid w:val="00B65B32"/>
    <w:rsid w:val="00B73A9E"/>
    <w:rsid w:val="00B76298"/>
    <w:rsid w:val="00B96371"/>
    <w:rsid w:val="00BA1794"/>
    <w:rsid w:val="00BA3163"/>
    <w:rsid w:val="00BA69A1"/>
    <w:rsid w:val="00BA6D86"/>
    <w:rsid w:val="00BA6EB8"/>
    <w:rsid w:val="00BB3F4B"/>
    <w:rsid w:val="00BD4DA5"/>
    <w:rsid w:val="00C046CD"/>
    <w:rsid w:val="00C0548D"/>
    <w:rsid w:val="00C2467D"/>
    <w:rsid w:val="00C2621A"/>
    <w:rsid w:val="00C36FEC"/>
    <w:rsid w:val="00C400D9"/>
    <w:rsid w:val="00C61ED7"/>
    <w:rsid w:val="00C77D5A"/>
    <w:rsid w:val="00C8165C"/>
    <w:rsid w:val="00C82E1B"/>
    <w:rsid w:val="00C8421E"/>
    <w:rsid w:val="00C86422"/>
    <w:rsid w:val="00C86B4D"/>
    <w:rsid w:val="00CA0C41"/>
    <w:rsid w:val="00CB2D81"/>
    <w:rsid w:val="00CB71C6"/>
    <w:rsid w:val="00CC4B19"/>
    <w:rsid w:val="00CE0EA0"/>
    <w:rsid w:val="00CE2FDF"/>
    <w:rsid w:val="00CE41C8"/>
    <w:rsid w:val="00D046A6"/>
    <w:rsid w:val="00D174C2"/>
    <w:rsid w:val="00D3485E"/>
    <w:rsid w:val="00D44501"/>
    <w:rsid w:val="00D45B94"/>
    <w:rsid w:val="00D53C5F"/>
    <w:rsid w:val="00D71588"/>
    <w:rsid w:val="00D92A2B"/>
    <w:rsid w:val="00D94E53"/>
    <w:rsid w:val="00D971C7"/>
    <w:rsid w:val="00DB4394"/>
    <w:rsid w:val="00DC5401"/>
    <w:rsid w:val="00DD1AC6"/>
    <w:rsid w:val="00DE69CC"/>
    <w:rsid w:val="00E03263"/>
    <w:rsid w:val="00E1540E"/>
    <w:rsid w:val="00E25C75"/>
    <w:rsid w:val="00E50120"/>
    <w:rsid w:val="00E51849"/>
    <w:rsid w:val="00E52383"/>
    <w:rsid w:val="00E5669E"/>
    <w:rsid w:val="00E61504"/>
    <w:rsid w:val="00E840E6"/>
    <w:rsid w:val="00E91C0E"/>
    <w:rsid w:val="00E928D1"/>
    <w:rsid w:val="00EA49FC"/>
    <w:rsid w:val="00EB578F"/>
    <w:rsid w:val="00EE585F"/>
    <w:rsid w:val="00EF3463"/>
    <w:rsid w:val="00F04188"/>
    <w:rsid w:val="00F06158"/>
    <w:rsid w:val="00F127FD"/>
    <w:rsid w:val="00F12AEE"/>
    <w:rsid w:val="00F1491F"/>
    <w:rsid w:val="00F30578"/>
    <w:rsid w:val="00F36920"/>
    <w:rsid w:val="00F36A70"/>
    <w:rsid w:val="00F36B72"/>
    <w:rsid w:val="00F41F55"/>
    <w:rsid w:val="00F45C5F"/>
    <w:rsid w:val="00F560A1"/>
    <w:rsid w:val="00F56128"/>
    <w:rsid w:val="00F64E7C"/>
    <w:rsid w:val="00F71BB5"/>
    <w:rsid w:val="00F72050"/>
    <w:rsid w:val="00F762D3"/>
    <w:rsid w:val="00F77BD1"/>
    <w:rsid w:val="00FA0274"/>
    <w:rsid w:val="00FA3757"/>
    <w:rsid w:val="00FB577D"/>
    <w:rsid w:val="00FB7886"/>
    <w:rsid w:val="00FB7FB4"/>
    <w:rsid w:val="00FE11B9"/>
    <w:rsid w:val="00FF032A"/>
    <w:rsid w:val="00FF254E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E5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74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41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F74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410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8D0F4B"/>
    <w:rPr>
      <w:rFonts w:cs="Times New Roman"/>
      <w:color w:val="0000FF"/>
      <w:u w:val="single"/>
    </w:rPr>
  </w:style>
  <w:style w:type="character" w:customStyle="1" w:styleId="prs">
    <w:name w:val="prs"/>
    <w:uiPriority w:val="99"/>
    <w:rsid w:val="00DB4394"/>
  </w:style>
  <w:style w:type="character" w:customStyle="1" w:styleId="commentbody">
    <w:name w:val="commentbody"/>
    <w:uiPriority w:val="99"/>
    <w:rsid w:val="0073111A"/>
  </w:style>
  <w:style w:type="paragraph" w:customStyle="1" w:styleId="ecxmsonormal">
    <w:name w:val="ecxmsonormal"/>
    <w:basedOn w:val="Normal"/>
    <w:uiPriority w:val="99"/>
    <w:rsid w:val="007C65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dmerge">
    <w:name w:val="cd_merge"/>
    <w:uiPriority w:val="99"/>
    <w:rsid w:val="00F72050"/>
  </w:style>
  <w:style w:type="character" w:customStyle="1" w:styleId="secondarytextcolor">
    <w:name w:val="secondarytextcolor"/>
    <w:uiPriority w:val="99"/>
    <w:rsid w:val="00F72050"/>
  </w:style>
  <w:style w:type="character" w:customStyle="1" w:styleId="textexposedshow">
    <w:name w:val="text_exposed_show"/>
    <w:uiPriority w:val="99"/>
    <w:rsid w:val="007B142A"/>
  </w:style>
  <w:style w:type="character" w:styleId="CommentReference">
    <w:name w:val="annotation reference"/>
    <w:basedOn w:val="DefaultParagraphFont"/>
    <w:uiPriority w:val="99"/>
    <w:semiHidden/>
    <w:rsid w:val="0031163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1163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F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630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6FF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11630"/>
    <w:rPr>
      <w:rFonts w:ascii="Cambria" w:hAnsi="Cambria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FF3"/>
    <w:rPr>
      <w:rFonts w:ascii="Cambria" w:eastAsia="新細明體" w:hAnsi="Cambria" w:cs="Times New Roman"/>
      <w:sz w:val="2"/>
    </w:rPr>
  </w:style>
  <w:style w:type="character" w:styleId="FollowedHyperlink">
    <w:name w:val="FollowedHyperlink"/>
    <w:basedOn w:val="DefaultParagraphFont"/>
    <w:uiPriority w:val="99"/>
    <w:rsid w:val="002700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1.pccu.edu.tw/webPublic/ApSessionTrans/SessionTransfer.asp?dir=2aspx&amp;site=https://icas.pccu.edu.tw/cfp&amp;path=%2F%3Fccode%3D236137%26scode%3D236137%23syllpage" TargetMode="External"/><Relationship Id="rId18" Type="http://schemas.openxmlformats.org/officeDocument/2006/relationships/hyperlink" Target="https://ap1.pccu.edu.tw/webPublic/ApSessionTrans/SessionTransfer.asp?dir=2aspx&amp;site=https://icas.pccu.edu.tw/cfp&amp;path=%2F%3Fccode%3D236152%26scode%3D236152%23syll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1.pccu.edu.tw/webPublic/ApSessionTrans/SessionTransfer.asp?dir=2aspx&amp;site=https://icas.pccu.edu.tw/cfp&amp;path=%2F%3Fccode%3D236118%26scode%3D236118%23syllpage" TargetMode="External"/><Relationship Id="rId7" Type="http://schemas.openxmlformats.org/officeDocument/2006/relationships/hyperlink" Target="https://ap1.pccu.edu.tw/webPublic/ApSessionTrans/SessionTransfer.asp?dir=2aspx&amp;site=https://icas.pccu.edu.tw/cfp&amp;path=%2F%3Fccode%3D243108%26scode%3D243108%23syllpage" TargetMode="External"/><Relationship Id="rId12" Type="http://schemas.openxmlformats.org/officeDocument/2006/relationships/image" Target="https://icas.pccu.edu.tw/off/selected.gif" TargetMode="External"/><Relationship Id="rId17" Type="http://schemas.openxmlformats.org/officeDocument/2006/relationships/hyperlink" Target="https://ap1.pccu.edu.tw/webPublic/ApSessionTrans/SessionTransfer.asp?dir=2aspx&amp;site=https://icas.pccu.edu.tw/cfp&amp;path=%2F%3Fccode%3D236134%26scode%3D236134%23syllpag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1.pccu.edu.tw/webPublic/ApSessionTrans/SessionTransfer.asp?dir=2aspx&amp;site=https://icas.pccu.edu.tw/cfp&amp;path=%2F%3Fccode%3D236152%26scode%3D236152%23syllpage" TargetMode="External"/><Relationship Id="rId20" Type="http://schemas.openxmlformats.org/officeDocument/2006/relationships/hyperlink" Target="https://ap1.pccu.edu.tw/webPublic/ApSessionTrans/SessionTransfer.asp?dir=2aspx&amp;site=https://icas.pccu.edu.tw/cfp&amp;path=%2F%3Fccode%3D244382%26scode%3D244382%23syll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1.pccu.edu.tw/webPublic/ApSessionTrans/SessionTransfer.asp?dir=2aspx&amp;site=https://icas.pccu.edu.tw/cfp&amp;path=%2F%3Fccode%3D243108%26scode%3D243108%23syllpag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s://icas.pccu.edu.tw/off/selected.gif" TargetMode="External"/><Relationship Id="rId23" Type="http://schemas.openxmlformats.org/officeDocument/2006/relationships/hyperlink" Target="https://ap1.pccu.edu.tw/webPublic/ApSessionTrans/SessionTransfer.asp?dir=2aspx&amp;site=https://icas.pccu.edu.tw/cfp&amp;path=%2F%3Fccode%3D236118%26scode%3D236118%23syllpage" TargetMode="External"/><Relationship Id="rId10" Type="http://schemas.openxmlformats.org/officeDocument/2006/relationships/hyperlink" Target="https://ap1.pccu.edu.tw/webPublic/ApSessionTrans/SessionTransfer.asp?dir=2aspx&amp;site=https://icas.pccu.edu.tw/cfp&amp;path=%2F%3Fccode%3D236137%26scode%3D236137%23syllpage" TargetMode="External"/><Relationship Id="rId19" Type="http://schemas.openxmlformats.org/officeDocument/2006/relationships/hyperlink" Target="https://ap1.pccu.edu.tw/webPublic/ApSessionTrans/SessionTransfer.asp?dir=2aspx&amp;site=https://icas.pccu.edu.tw/cfp&amp;path=%2F%3Fccode%3D236134%26scode%3D236134%23syllpag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cas.pccu.edu.tw/off/selected.gif" TargetMode="External"/><Relationship Id="rId14" Type="http://schemas.openxmlformats.org/officeDocument/2006/relationships/image" Target="https://icas.pccu.edu.tw/off/selected.gif" TargetMode="External"/><Relationship Id="rId22" Type="http://schemas.openxmlformats.org/officeDocument/2006/relationships/hyperlink" Target="https://ap1.pccu.edu.tw/webPublic/ApSessionTrans/SessionTransfer.asp?dir=2aspx&amp;site=https://icas.pccu.edu.tw/cfp&amp;path=%2F%3Fccode%3D244382%26scode%3D244382%23syll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514</Words>
  <Characters>2935</Characters>
  <Application>Microsoft Office Outlook</Application>
  <DocSecurity>0</DocSecurity>
  <Lines>0</Lines>
  <Paragraphs>0</Paragraphs>
  <ScaleCrop>false</ScaleCrop>
  <Company>pccu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中國文化大學101學年度 中國戲劇系四年級畢製  初步分組名單</dc:title>
  <dc:subject/>
  <dc:creator>public</dc:creator>
  <cp:keywords/>
  <dc:description/>
  <cp:lastModifiedBy>cic</cp:lastModifiedBy>
  <cp:revision>2</cp:revision>
  <cp:lastPrinted>2013-08-02T18:12:00Z</cp:lastPrinted>
  <dcterms:created xsi:type="dcterms:W3CDTF">2013-08-02T18:26:00Z</dcterms:created>
  <dcterms:modified xsi:type="dcterms:W3CDTF">2013-08-02T18:26:00Z</dcterms:modified>
</cp:coreProperties>
</file>